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3DBCE" w14:textId="77777777" w:rsidR="00B96843" w:rsidRDefault="00B96843" w:rsidP="002E7BE9">
      <w:pPr>
        <w:spacing w:line="360" w:lineRule="auto"/>
        <w:jc w:val="right"/>
        <w:rPr>
          <w:rFonts w:ascii="Times New Roman" w:hAnsi="Times New Roman"/>
          <w:sz w:val="18"/>
          <w:szCs w:val="18"/>
        </w:rPr>
      </w:pPr>
    </w:p>
    <w:p w14:paraId="7058B0D4" w14:textId="791C339E" w:rsidR="00345140" w:rsidRPr="000C2AF2" w:rsidRDefault="00056001" w:rsidP="002E7BE9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sz w:val="20"/>
          <w:szCs w:val="20"/>
        </w:rPr>
        <w:t xml:space="preserve">Vitória, </w:t>
      </w:r>
      <w:r w:rsidR="0024189C">
        <w:rPr>
          <w:rFonts w:ascii="Times New Roman" w:hAnsi="Times New Roman"/>
          <w:sz w:val="20"/>
          <w:szCs w:val="20"/>
        </w:rPr>
        <w:t>19 de maio</w:t>
      </w:r>
      <w:r w:rsidR="00B224A0" w:rsidRPr="000C2AF2">
        <w:rPr>
          <w:rFonts w:ascii="Times New Roman" w:hAnsi="Times New Roman"/>
          <w:sz w:val="20"/>
          <w:szCs w:val="20"/>
        </w:rPr>
        <w:t xml:space="preserve"> de 2020</w:t>
      </w:r>
    </w:p>
    <w:p w14:paraId="5CD5EE4F" w14:textId="77777777" w:rsidR="00B96843" w:rsidRPr="000C2AF2" w:rsidRDefault="00B96843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24E7D280" w14:textId="0CFDF97D" w:rsidR="00B96843" w:rsidRPr="000C2AF2" w:rsidRDefault="00C666C2" w:rsidP="00B96843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 xml:space="preserve">O menor </w:t>
      </w:r>
      <w:r w:rsidR="0039625F" w:rsidRPr="00134C71">
        <w:rPr>
          <w:rFonts w:ascii="Times New Roman" w:hAnsi="Times New Roman"/>
          <w:b w:val="0"/>
          <w:sz w:val="20"/>
        </w:rPr>
        <w:t>XXXXXXXXXXXXXXXXXXXX</w:t>
      </w:r>
      <w:r w:rsidRPr="00134C71">
        <w:rPr>
          <w:rFonts w:ascii="Times New Roman" w:hAnsi="Times New Roman"/>
          <w:b w:val="0"/>
          <w:sz w:val="20"/>
        </w:rPr>
        <w:t xml:space="preserve"> </w:t>
      </w:r>
      <w:r w:rsidR="00B96843" w:rsidRPr="00134C71">
        <w:rPr>
          <w:rFonts w:ascii="Times New Roman" w:hAnsi="Times New Roman"/>
          <w:b w:val="0"/>
          <w:sz w:val="20"/>
        </w:rPr>
        <w:t>faz acompanhamento neste serviço</w:t>
      </w:r>
      <w:r w:rsidRPr="00134C71">
        <w:rPr>
          <w:rFonts w:ascii="Times New Roman" w:hAnsi="Times New Roman"/>
          <w:b w:val="0"/>
          <w:sz w:val="20"/>
        </w:rPr>
        <w:t xml:space="preserve">, com o diagnóstico de </w:t>
      </w:r>
      <w:r w:rsidR="00134C71" w:rsidRPr="00134C71">
        <w:rPr>
          <w:rFonts w:ascii="Times New Roman" w:hAnsi="Times New Roman"/>
          <w:bCs/>
          <w:sz w:val="20"/>
          <w:highlight w:val="yellow"/>
        </w:rPr>
        <w:t>transtorno do espectro autista sem transtorno do desenvolvimento intelectual e sem comprometimento da linguagem funcional (CID 11: 6A02.0) / transtorno do espectro autista com transtorno do desenvolvimento intelectual e sem comprometimento da linguagem funcional (CID 11: 6A02.1) / transtorno do espectro autista sem transtorno do desenvolvimento intelectual e com comprometimento da linguagem funcional (CID 11: 6A02.2) / transtorno do espectro autista com transtorno do desenvolvimento intelectual e com comprometimento da linguagem funcional (CID 11: 6A02.3) / transtorno do espectro autista sem transtorno do desenvolvimento intelectual e com ausência de linguagem funcional (CID 11: 6A02.4) / transtorno do espectro autista com transtorno do desenvolvimento intelectual e com ausência de linguagem funcional (CID 11: 6A02.5) / transtorno do espectro autista não especificado (CID 11: 6A02.Z)</w:t>
      </w:r>
      <w:r w:rsidR="00C61C7B" w:rsidRPr="00134C71">
        <w:rPr>
          <w:rFonts w:ascii="Times New Roman" w:hAnsi="Times New Roman"/>
          <w:sz w:val="20"/>
          <w:highlight w:val="yellow"/>
        </w:rPr>
        <w:t xml:space="preserve">, quadro anteriormente conhecido como </w:t>
      </w:r>
      <w:r w:rsidR="00C61C7B" w:rsidRPr="00134C71">
        <w:rPr>
          <w:rFonts w:ascii="Times New Roman" w:hAnsi="Times New Roman"/>
          <w:sz w:val="20"/>
          <w:highlight w:val="yellow"/>
          <w:u w:val="single"/>
        </w:rPr>
        <w:t>síndrome de Asperger</w:t>
      </w:r>
      <w:r w:rsidR="00C61C7B" w:rsidRPr="00134C71">
        <w:rPr>
          <w:rFonts w:ascii="Times New Roman" w:hAnsi="Times New Roman"/>
          <w:sz w:val="20"/>
          <w:highlight w:val="yellow"/>
        </w:rPr>
        <w:t>,</w:t>
      </w:r>
      <w:r w:rsidR="009B1E10" w:rsidRPr="00134C71">
        <w:rPr>
          <w:rFonts w:ascii="Times New Roman" w:hAnsi="Times New Roman"/>
          <w:sz w:val="20"/>
        </w:rPr>
        <w:t xml:space="preserve"> transtorno opositivo-desafiador (CID 1</w:t>
      </w:r>
      <w:r w:rsidR="00134C71">
        <w:rPr>
          <w:rFonts w:ascii="Times New Roman" w:hAnsi="Times New Roman"/>
          <w:sz w:val="20"/>
        </w:rPr>
        <w:t>1</w:t>
      </w:r>
      <w:r w:rsidR="009B1E10" w:rsidRPr="00134C7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6C90</w:t>
      </w:r>
      <w:r w:rsidR="009B1E10" w:rsidRPr="00134C71">
        <w:rPr>
          <w:rFonts w:ascii="Times New Roman" w:hAnsi="Times New Roman"/>
          <w:sz w:val="20"/>
        </w:rPr>
        <w:t>),</w:t>
      </w:r>
      <w:r w:rsidR="00C61C7B" w:rsidRPr="00134C71">
        <w:rPr>
          <w:rFonts w:ascii="Times New Roman" w:hAnsi="Times New Roman"/>
          <w:sz w:val="20"/>
        </w:rPr>
        <w:t xml:space="preserve"> </w:t>
      </w:r>
      <w:r w:rsidR="00B96843" w:rsidRPr="00134C71">
        <w:rPr>
          <w:rFonts w:ascii="Times New Roman" w:hAnsi="Times New Roman"/>
          <w:sz w:val="20"/>
        </w:rPr>
        <w:t>transtorno do déficit de atenção com hiperatividade (CID 1</w:t>
      </w:r>
      <w:r w:rsidR="00134C71">
        <w:rPr>
          <w:rFonts w:ascii="Times New Roman" w:hAnsi="Times New Roman"/>
          <w:sz w:val="20"/>
        </w:rPr>
        <w:t>1</w:t>
      </w:r>
      <w:r w:rsidR="00B96843" w:rsidRPr="00134C7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6A05</w:t>
      </w:r>
      <w:r w:rsidR="00B96843" w:rsidRPr="00134C71">
        <w:rPr>
          <w:rFonts w:ascii="Times New Roman" w:hAnsi="Times New Roman"/>
          <w:sz w:val="20"/>
        </w:rPr>
        <w:t>)</w:t>
      </w:r>
      <w:r w:rsidR="000C2AF2" w:rsidRPr="00134C71">
        <w:rPr>
          <w:rFonts w:ascii="Times New Roman" w:hAnsi="Times New Roman"/>
          <w:sz w:val="20"/>
        </w:rPr>
        <w:t xml:space="preserve">, </w:t>
      </w:r>
      <w:r w:rsidR="00B96843" w:rsidRPr="00134C71">
        <w:rPr>
          <w:rFonts w:ascii="Times New Roman" w:hAnsi="Times New Roman"/>
          <w:sz w:val="20"/>
        </w:rPr>
        <w:t>transtorno específico da aprendizagem, com prejuízo na leitura (especificamente na precisão na leitura de palavras</w:t>
      </w:r>
      <w:r w:rsidR="0024189C" w:rsidRPr="00134C71">
        <w:rPr>
          <w:rFonts w:ascii="Times New Roman" w:hAnsi="Times New Roman"/>
          <w:sz w:val="20"/>
        </w:rPr>
        <w:t xml:space="preserve"> e</w:t>
      </w:r>
      <w:r w:rsidR="00B96843" w:rsidRPr="00134C71">
        <w:rPr>
          <w:rFonts w:ascii="Times New Roman" w:hAnsi="Times New Roman"/>
          <w:sz w:val="20"/>
        </w:rPr>
        <w:t xml:space="preserve"> na velocidade ou fluência da leitura)</w:t>
      </w:r>
      <w:r w:rsidR="00B96843" w:rsidRPr="000C2AF2">
        <w:rPr>
          <w:rFonts w:ascii="Times New Roman" w:hAnsi="Times New Roman"/>
          <w:sz w:val="20"/>
        </w:rPr>
        <w:t xml:space="preserve"> – </w:t>
      </w:r>
      <w:r w:rsidR="000C2AF2" w:rsidRPr="00F93631">
        <w:rPr>
          <w:rFonts w:ascii="Times New Roman" w:hAnsi="Times New Roman"/>
          <w:sz w:val="20"/>
        </w:rPr>
        <w:t>CID 1</w:t>
      </w:r>
      <w:r w:rsidR="00134C71">
        <w:rPr>
          <w:rFonts w:ascii="Times New Roman" w:hAnsi="Times New Roman"/>
          <w:sz w:val="20"/>
        </w:rPr>
        <w:t>1</w:t>
      </w:r>
      <w:r w:rsidR="000C2AF2" w:rsidRPr="00F9363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6A03.0</w:t>
      </w:r>
      <w:r w:rsidR="000C2AF2" w:rsidRPr="00F93631">
        <w:rPr>
          <w:rFonts w:ascii="Times New Roman" w:hAnsi="Times New Roman"/>
          <w:sz w:val="20"/>
        </w:rPr>
        <w:t xml:space="preserve"> e com prejuízo da matemática – CID 1</w:t>
      </w:r>
      <w:r w:rsidR="00134C71">
        <w:rPr>
          <w:rFonts w:ascii="Times New Roman" w:hAnsi="Times New Roman"/>
          <w:sz w:val="20"/>
        </w:rPr>
        <w:t>1</w:t>
      </w:r>
      <w:r w:rsidR="000C2AF2" w:rsidRPr="00F93631">
        <w:rPr>
          <w:rFonts w:ascii="Times New Roman" w:hAnsi="Times New Roman"/>
          <w:sz w:val="20"/>
        </w:rPr>
        <w:t xml:space="preserve">: </w:t>
      </w:r>
      <w:r w:rsidR="00134C71">
        <w:rPr>
          <w:rFonts w:ascii="Times New Roman" w:hAnsi="Times New Roman"/>
          <w:sz w:val="20"/>
        </w:rPr>
        <w:t>6A03.2</w:t>
      </w:r>
      <w:r w:rsidR="000C2AF2" w:rsidRPr="00F93631">
        <w:rPr>
          <w:rFonts w:ascii="Times New Roman" w:hAnsi="Times New Roman"/>
          <w:sz w:val="20"/>
        </w:rPr>
        <w:t xml:space="preserve">, </w:t>
      </w:r>
      <w:r w:rsidR="000C2AF2" w:rsidRPr="00F93631">
        <w:rPr>
          <w:rFonts w:ascii="Times New Roman" w:hAnsi="Times New Roman"/>
          <w:b w:val="0"/>
          <w:sz w:val="20"/>
        </w:rPr>
        <w:t xml:space="preserve">quadros anteriormente denominados </w:t>
      </w:r>
      <w:r w:rsidR="000C2AF2" w:rsidRPr="00F93631">
        <w:rPr>
          <w:rFonts w:ascii="Times New Roman" w:hAnsi="Times New Roman"/>
          <w:b w:val="0"/>
          <w:i/>
          <w:iCs/>
          <w:sz w:val="20"/>
        </w:rPr>
        <w:t>dislexia e discalculia do desenvolvimento</w:t>
      </w:r>
      <w:r w:rsidR="000C2AF2" w:rsidRPr="00F93631">
        <w:rPr>
          <w:rFonts w:ascii="Times New Roman" w:hAnsi="Times New Roman"/>
          <w:b w:val="0"/>
          <w:sz w:val="20"/>
        </w:rPr>
        <w:t>, respectivamente</w:t>
      </w:r>
      <w:r w:rsidR="00B96843" w:rsidRPr="000C2AF2">
        <w:rPr>
          <w:rFonts w:ascii="Times New Roman" w:hAnsi="Times New Roman"/>
          <w:b w:val="0"/>
          <w:sz w:val="20"/>
        </w:rPr>
        <w:t>.</w:t>
      </w:r>
    </w:p>
    <w:p w14:paraId="06E6557E" w14:textId="5F4FFA56" w:rsidR="00502C7C" w:rsidRPr="00FF3F83" w:rsidRDefault="00502C7C" w:rsidP="00502C7C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  <w:highlight w:val="yellow"/>
        </w:rPr>
        <w:t xml:space="preserve">Para o seu adequado tratamento, deverá submeter-se à terapia comportamental pela abordagem “Análise Comportamental Aplicada” – ABA, junto à profissional com comprovada especialização e certificação (mestrado em ABA </w:t>
      </w:r>
      <w:r w:rsidRPr="00FF3F83">
        <w:rPr>
          <w:rFonts w:ascii="Times New Roman" w:hAnsi="Times New Roman"/>
          <w:bCs/>
          <w:sz w:val="20"/>
          <w:highlight w:val="yellow"/>
        </w:rPr>
        <w:t>ou</w:t>
      </w:r>
      <w:r w:rsidRPr="00FF3F83">
        <w:rPr>
          <w:rFonts w:ascii="Times New Roman" w:hAnsi="Times New Roman"/>
          <w:b w:val="0"/>
          <w:sz w:val="20"/>
          <w:highlight w:val="yellow"/>
        </w:rPr>
        <w:t xml:space="preserve"> analista do comportamento com certificação BCBA) – com carga horária de no mínimo 20 horas semanais</w:t>
      </w:r>
      <w:r w:rsidR="00D23FAF">
        <w:rPr>
          <w:rFonts w:ascii="Times New Roman" w:hAnsi="Times New Roman"/>
          <w:b w:val="0"/>
          <w:sz w:val="20"/>
          <w:highlight w:val="yellow"/>
        </w:rPr>
        <w:t xml:space="preserve"> (em ambiente clínico e natural)</w:t>
      </w:r>
      <w:r w:rsidRPr="00FF3F83">
        <w:rPr>
          <w:rFonts w:ascii="Times New Roman" w:hAnsi="Times New Roman"/>
          <w:b w:val="0"/>
          <w:sz w:val="20"/>
          <w:highlight w:val="yellow"/>
        </w:rPr>
        <w:t>, terapia fonoaudiológica com intervenção ABA (no mínimo três sessões semanais, com 1 hora de duração cada) e terapia ocupacional com integração sensorial (no mínimo duas sessões semanais, com 1 hora de duração cada). O tratamento em questão, voltado ao desenvolvimento de múltiplas habilidades faltantes, deverá abranger todos os ambientes frequentados pela criança (ambiente clínico e natural), a fim de favorecer a generalização das habilidades.</w:t>
      </w:r>
    </w:p>
    <w:p w14:paraId="6B1B86EF" w14:textId="666AD108" w:rsidR="00056001" w:rsidRPr="000C2AF2" w:rsidRDefault="00502C7C" w:rsidP="00502C7C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 xml:space="preserve">Na escola, necessita de Atendimento </w:t>
      </w:r>
      <w:r>
        <w:rPr>
          <w:rFonts w:ascii="Times New Roman" w:hAnsi="Times New Roman"/>
          <w:b w:val="0"/>
          <w:sz w:val="20"/>
        </w:rPr>
        <w:t>Educacional</w:t>
      </w:r>
      <w:r w:rsidRPr="00FF3F83">
        <w:rPr>
          <w:rFonts w:ascii="Times New Roman" w:hAnsi="Times New Roman"/>
          <w:b w:val="0"/>
          <w:sz w:val="20"/>
        </w:rPr>
        <w:t xml:space="preserve"> Especializado, com adaptação curricular e de atividades, além de mediador individual em tempo integral</w:t>
      </w:r>
      <w:r w:rsidR="00C36559" w:rsidRPr="000C2AF2">
        <w:rPr>
          <w:rFonts w:ascii="Times New Roman" w:hAnsi="Times New Roman"/>
          <w:b w:val="0"/>
          <w:sz w:val="20"/>
        </w:rPr>
        <w:t>.</w:t>
      </w:r>
      <w:r w:rsidR="00056001" w:rsidRPr="000C2AF2">
        <w:rPr>
          <w:rFonts w:ascii="Times New Roman" w:hAnsi="Times New Roman"/>
          <w:b w:val="0"/>
          <w:sz w:val="20"/>
        </w:rPr>
        <w:t xml:space="preserve"> Como sugestões, as seguintes medidas são potencialmente úteis para a melhora de seu desempenho:</w:t>
      </w:r>
    </w:p>
    <w:p w14:paraId="1A1461F5" w14:textId="77777777" w:rsidR="00056001" w:rsidRPr="000C2AF2" w:rsidRDefault="00056001" w:rsidP="00056001">
      <w:pPr>
        <w:pStyle w:val="Corpo"/>
        <w:spacing w:line="360" w:lineRule="auto"/>
        <w:jc w:val="both"/>
        <w:rPr>
          <w:rFonts w:ascii="Times New Roman" w:hAnsi="Times New Roman"/>
          <w:b w:val="0"/>
          <w:sz w:val="20"/>
        </w:rPr>
      </w:pPr>
    </w:p>
    <w:p w14:paraId="394E278D" w14:textId="4ACC0460" w:rsidR="00C61C7B" w:rsidRPr="000C2AF2" w:rsidRDefault="00C61C7B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não expor seu diagnóstico para terceiros;</w:t>
      </w:r>
    </w:p>
    <w:p w14:paraId="06FD9F11" w14:textId="3F8CFDD9" w:rsidR="00C61C7B" w:rsidRPr="000C2AF2" w:rsidRDefault="00C61C7B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auxilia-lo na busca pela melhora da interação com seus colegas;</w:t>
      </w:r>
    </w:p>
    <w:p w14:paraId="1AFEB379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sentá-lo na primeira fileira de carteiras, bem de frente para o professor, de preferência longe de janelas e portas;</w:t>
      </w:r>
    </w:p>
    <w:p w14:paraId="513309F4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dar uma instrução por vez e repeti-las sempre que necessário;</w:t>
      </w:r>
    </w:p>
    <w:p w14:paraId="79042227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dar mais tempo para que ele complete suas tarefas e atividades, inclusive as provas;</w:t>
      </w:r>
    </w:p>
    <w:p w14:paraId="2AA46C1F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durante as provas, auxilia-lo com a interpretação de enunciados, sobretudo os mais longos;</w:t>
      </w:r>
    </w:p>
    <w:p w14:paraId="00D4B2F0" w14:textId="77777777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se necessário, sugiro que apliquem avaliações diferenciadas, como provas assistidas, com menos itens ou enunciados menores, ou até mesmo provas orais;</w:t>
      </w:r>
    </w:p>
    <w:p w14:paraId="7AE15436" w14:textId="2C34A436" w:rsidR="00056001" w:rsidRPr="000C2AF2" w:rsidRDefault="00056001" w:rsidP="00056001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lastRenderedPageBreak/>
        <w:t>ao se perceber a modalidade avaliativa na qual o aluno se sai melhor como, por exemplo, oral ou de múltipla escolha, adota-la para a maioria das situações;</w:t>
      </w:r>
    </w:p>
    <w:p w14:paraId="7A8C8946" w14:textId="05E6332E" w:rsidR="00B96843" w:rsidRDefault="00B96843" w:rsidP="00B96843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 w:rsidRPr="000C2AF2">
        <w:rPr>
          <w:rFonts w:ascii="Times New Roman" w:hAnsi="Times New Roman"/>
          <w:b w:val="0"/>
          <w:sz w:val="20"/>
        </w:rPr>
        <w:t>permitir que refaça as provas em que tiver obtivo resultado insatisfatório</w:t>
      </w:r>
      <w:r w:rsidR="000C2AF2">
        <w:rPr>
          <w:rFonts w:ascii="Times New Roman" w:hAnsi="Times New Roman"/>
          <w:b w:val="0"/>
          <w:sz w:val="20"/>
        </w:rPr>
        <w:t>;</w:t>
      </w:r>
    </w:p>
    <w:p w14:paraId="2CB7BE90" w14:textId="7B584F6B" w:rsidR="000C2AF2" w:rsidRPr="00FD624A" w:rsidRDefault="000C2AF2" w:rsidP="00B96843">
      <w:pPr>
        <w:pStyle w:val="Corpo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permitir que use </w:t>
      </w:r>
      <w:r w:rsidRPr="00FD624A">
        <w:rPr>
          <w:rFonts w:ascii="Times New Roman" w:hAnsi="Times New Roman"/>
          <w:b w:val="0"/>
          <w:sz w:val="20"/>
        </w:rPr>
        <w:t>calculadora durante as provas.</w:t>
      </w:r>
    </w:p>
    <w:p w14:paraId="123D6764" w14:textId="34BDA97A" w:rsidR="00542B4E" w:rsidRPr="00FD624A" w:rsidRDefault="00542B4E" w:rsidP="002E7BE9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</w:p>
    <w:p w14:paraId="710B508A" w14:textId="15C28F22" w:rsidR="00FD624A" w:rsidRDefault="002051A4" w:rsidP="00FD624A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As terapias indicadas, os atendimentos diferenciados e os direitos da família são garantidos pela Lei 12.764/12, que institui a chamada Política Nacional de Proteção dos Direitos da Pessoa com Transtorno do Espectro Autista. As terapias deverão ocorrer por tempo indeterminado e não há limite para o número de sessões, conforme Resolução 469/2021. É garantido ainda aos beneficiários dos planos de saúde o atendimento do paciente com transtorno do espectro autista (TEA) por prestadores devidamente aptos a executar os métodos, abordagens ou técnicas indicadas pelo médico assistente, para tratar corretamente a doença ou agravo do paciente, conforme resolução normativa 539/2022.</w:t>
      </w:r>
    </w:p>
    <w:p w14:paraId="63F9BDC7" w14:textId="7EF25E7F" w:rsidR="002051A4" w:rsidRPr="00FD624A" w:rsidRDefault="002051A4" w:rsidP="00FD624A">
      <w:pPr>
        <w:pStyle w:val="Corpo"/>
        <w:spacing w:line="360" w:lineRule="auto"/>
        <w:ind w:firstLine="567"/>
        <w:jc w:val="both"/>
        <w:rPr>
          <w:rFonts w:ascii="Times New Roman" w:hAnsi="Times New Roman"/>
          <w:b w:val="0"/>
          <w:sz w:val="20"/>
        </w:rPr>
      </w:pPr>
      <w:r w:rsidRPr="00FF3F83">
        <w:rPr>
          <w:rFonts w:ascii="Times New Roman" w:hAnsi="Times New Roman"/>
          <w:b w:val="0"/>
          <w:sz w:val="20"/>
        </w:rPr>
        <w:t>O TEA é uma condição permanente, mas a reabilitação e melhora da qualidade de vida do paciente é possível, especialmente considerando a tenra idade da criança, estando o melhor prognóstico do paciente com TEA diretamente relacionado à qualidade e intensidade das terapias, ao apoio escolar e à participação da família, com orientação e treinamento parental pelas equipes envolvidas.</w:t>
      </w:r>
    </w:p>
    <w:p w14:paraId="1EF34B1F" w14:textId="77777777" w:rsidR="00C61C7B" w:rsidRPr="000C2AF2" w:rsidRDefault="00C61C7B" w:rsidP="00E158B9">
      <w:pPr>
        <w:pStyle w:val="Corpo"/>
        <w:spacing w:line="360" w:lineRule="auto"/>
        <w:jc w:val="both"/>
        <w:rPr>
          <w:rFonts w:ascii="Times New Roman" w:hAnsi="Times New Roman"/>
          <w:sz w:val="20"/>
        </w:rPr>
      </w:pPr>
    </w:p>
    <w:p w14:paraId="0AEA5098" w14:textId="1222C465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sz w:val="20"/>
          <w:szCs w:val="20"/>
        </w:rPr>
        <w:t>Atenciosamente,</w:t>
      </w:r>
    </w:p>
    <w:p w14:paraId="00E0351F" w14:textId="77777777" w:rsidR="00406A97" w:rsidRPr="000C2AF2" w:rsidRDefault="00406A97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4296AD6" w14:textId="77777777" w:rsidR="00B96843" w:rsidRPr="000C2AF2" w:rsidRDefault="00B96843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B65554C" w14:textId="77777777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C2AF2">
        <w:rPr>
          <w:rFonts w:ascii="Times New Roman" w:hAnsi="Times New Roman"/>
          <w:b/>
          <w:i/>
          <w:sz w:val="20"/>
          <w:szCs w:val="20"/>
        </w:rPr>
        <w:t>Dr. Marcelo Masruha Rodrigues</w:t>
      </w:r>
    </w:p>
    <w:p w14:paraId="19861263" w14:textId="687335F8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0C2AF2">
        <w:rPr>
          <w:rFonts w:ascii="Times New Roman" w:hAnsi="Times New Roman"/>
          <w:b/>
          <w:sz w:val="20"/>
          <w:szCs w:val="20"/>
        </w:rPr>
        <w:t>Prof. Associado Livre-Docente de Neurologia</w:t>
      </w:r>
    </w:p>
    <w:p w14:paraId="477C2845" w14:textId="77777777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0C2AF2">
        <w:rPr>
          <w:rFonts w:ascii="Times New Roman" w:hAnsi="Times New Roman"/>
          <w:b/>
          <w:sz w:val="20"/>
          <w:szCs w:val="20"/>
        </w:rPr>
        <w:t>Universidade Federal de São Paulo – UNIFESP/EPM</w:t>
      </w:r>
    </w:p>
    <w:p w14:paraId="1007BF87" w14:textId="0121C3C6" w:rsidR="00345140" w:rsidRPr="000C2AF2" w:rsidRDefault="00345140" w:rsidP="002E7BE9">
      <w:pPr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0C2AF2">
        <w:rPr>
          <w:rFonts w:ascii="Times New Roman" w:hAnsi="Times New Roman"/>
          <w:b/>
          <w:i/>
          <w:sz w:val="20"/>
          <w:szCs w:val="20"/>
        </w:rPr>
        <w:t>CREMESP 103.262 / CRM-ES 6.863</w:t>
      </w:r>
    </w:p>
    <w:p w14:paraId="144B5E69" w14:textId="77777777" w:rsidR="00345140" w:rsidRPr="00B96843" w:rsidRDefault="00345140" w:rsidP="002E7BE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sectPr w:rsidR="00345140" w:rsidRPr="00B96843" w:rsidSect="00CA1411">
      <w:headerReference w:type="default" r:id="rId7"/>
      <w:footerReference w:type="default" r:id="rId8"/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2E239" w14:textId="77777777" w:rsidR="00E30165" w:rsidRDefault="00E30165" w:rsidP="008066DA">
      <w:r>
        <w:separator/>
      </w:r>
    </w:p>
  </w:endnote>
  <w:endnote w:type="continuationSeparator" w:id="0">
    <w:p w14:paraId="35FFB2B8" w14:textId="77777777" w:rsidR="00E30165" w:rsidRDefault="00E30165" w:rsidP="0080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hama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1DD5F" w14:textId="77777777" w:rsidR="00542B4E" w:rsidRPr="00AA3EE5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B6492">
      <w:rPr>
        <w:sz w:val="18"/>
      </w:rPr>
      <w:t xml:space="preserve">R. Fausto Vincenzo Tancredi, 86 – Enseada do Suá, Vitória – ES. </w:t>
    </w:r>
    <w:r w:rsidRPr="00AA3EE5">
      <w:rPr>
        <w:sz w:val="18"/>
        <w:lang w:val="en-US"/>
      </w:rPr>
      <w:t>CEP: 29050-270 / www.marcelomasruha.com.br</w:t>
    </w:r>
  </w:p>
  <w:p w14:paraId="28E6753B" w14:textId="77777777" w:rsidR="00542B4E" w:rsidRPr="00AA3EE5" w:rsidRDefault="00542B4E" w:rsidP="00AB6492">
    <w:pPr>
      <w:pStyle w:val="Rodap"/>
      <w:spacing w:line="276" w:lineRule="auto"/>
      <w:jc w:val="center"/>
      <w:rPr>
        <w:sz w:val="18"/>
        <w:lang w:val="en-US"/>
      </w:rPr>
    </w:pPr>
    <w:r w:rsidRPr="00AA3EE5">
      <w:rPr>
        <w:sz w:val="18"/>
        <w:lang w:val="en-US"/>
      </w:rPr>
      <w:t>Tel.: (27) 3227-9892 / (27) 3224-4108 / (27) 99921-3385 / (27) 99241-2624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F6135" w14:textId="77777777" w:rsidR="00E30165" w:rsidRDefault="00E30165" w:rsidP="008066DA">
      <w:r>
        <w:separator/>
      </w:r>
    </w:p>
  </w:footnote>
  <w:footnote w:type="continuationSeparator" w:id="0">
    <w:p w14:paraId="09EEF946" w14:textId="77777777" w:rsidR="00E30165" w:rsidRDefault="00E30165" w:rsidP="0080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4A0" w:firstRow="1" w:lastRow="0" w:firstColumn="1" w:lastColumn="0" w:noHBand="0" w:noVBand="1"/>
    </w:tblPr>
    <w:tblGrid>
      <w:gridCol w:w="1726"/>
      <w:gridCol w:w="7906"/>
    </w:tblGrid>
    <w:tr w:rsidR="00542B4E" w:rsidRPr="0078649A" w14:paraId="0DF30742" w14:textId="77777777" w:rsidTr="00CA1411">
      <w:trPr>
        <w:jc w:val="center"/>
      </w:trPr>
      <w:tc>
        <w:tcPr>
          <w:tcW w:w="896" w:type="pct"/>
          <w:shd w:val="clear" w:color="auto" w:fill="auto"/>
          <w:vAlign w:val="center"/>
        </w:tcPr>
        <w:p w14:paraId="51C75E74" w14:textId="77777777" w:rsidR="00542B4E" w:rsidRPr="0078649A" w:rsidRDefault="00542B4E" w:rsidP="00CA1411">
          <w:pPr>
            <w:pStyle w:val="Cabealho"/>
          </w:pPr>
          <w:r>
            <w:rPr>
              <w:noProof/>
              <w:lang w:val="en-US"/>
            </w:rPr>
            <w:drawing>
              <wp:inline distT="0" distB="0" distL="0" distR="0" wp14:anchorId="2F64E391" wp14:editId="4C7B04EC">
                <wp:extent cx="792480" cy="8229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pct"/>
          <w:shd w:val="clear" w:color="auto" w:fill="auto"/>
          <w:vAlign w:val="center"/>
        </w:tcPr>
        <w:p w14:paraId="290725AC" w14:textId="77777777" w:rsidR="006669A6" w:rsidRPr="00CA1411" w:rsidRDefault="006669A6" w:rsidP="006669A6">
          <w:pPr>
            <w:pStyle w:val="Cabealho"/>
            <w:spacing w:before="120" w:line="360" w:lineRule="auto"/>
            <w:rPr>
              <w:b/>
            </w:rPr>
          </w:pPr>
          <w:r>
            <w:rPr>
              <w:b/>
            </w:rPr>
            <w:t>Dr. Marcelo Masruha</w:t>
          </w:r>
        </w:p>
        <w:p w14:paraId="123CF740" w14:textId="77777777" w:rsidR="006669A6" w:rsidRPr="00CA1411" w:rsidRDefault="006669A6" w:rsidP="006669A6">
          <w:pPr>
            <w:pStyle w:val="Cabealho"/>
            <w:spacing w:line="360" w:lineRule="auto"/>
            <w:rPr>
              <w:b/>
            </w:rPr>
          </w:pPr>
          <w:r w:rsidRPr="00CA1411">
            <w:rPr>
              <w:b/>
            </w:rPr>
            <w:t>Livre-</w:t>
          </w:r>
          <w:r>
            <w:rPr>
              <w:b/>
            </w:rPr>
            <w:t>d</w:t>
          </w:r>
          <w:r w:rsidRPr="00CA1411">
            <w:rPr>
              <w:b/>
            </w:rPr>
            <w:t xml:space="preserve">ocente </w:t>
          </w:r>
          <w:r>
            <w:rPr>
              <w:b/>
            </w:rPr>
            <w:t>em Neurologia</w:t>
          </w:r>
        </w:p>
        <w:p w14:paraId="23625210" w14:textId="47E61BD4" w:rsidR="00542B4E" w:rsidRPr="0078649A" w:rsidRDefault="006669A6" w:rsidP="006669A6">
          <w:pPr>
            <w:pStyle w:val="Cabealho"/>
            <w:spacing w:line="360" w:lineRule="auto"/>
          </w:pPr>
          <w:r w:rsidRPr="00CA1411">
            <w:rPr>
              <w:b/>
            </w:rPr>
            <w:t>Universidade Federal de São Paulo</w:t>
          </w:r>
        </w:p>
      </w:tc>
    </w:tr>
  </w:tbl>
  <w:p w14:paraId="3F6A217B" w14:textId="77777777" w:rsidR="00542B4E" w:rsidRDefault="00542B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2798A"/>
    <w:multiLevelType w:val="hybridMultilevel"/>
    <w:tmpl w:val="9E105A2E"/>
    <w:lvl w:ilvl="0" w:tplc="7E6A3A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DA"/>
    <w:rsid w:val="00027202"/>
    <w:rsid w:val="00056001"/>
    <w:rsid w:val="000C2AF2"/>
    <w:rsid w:val="00106F42"/>
    <w:rsid w:val="00134C71"/>
    <w:rsid w:val="002051A4"/>
    <w:rsid w:val="00205BDC"/>
    <w:rsid w:val="0024189C"/>
    <w:rsid w:val="00272A0A"/>
    <w:rsid w:val="002E7BE9"/>
    <w:rsid w:val="002F1F3C"/>
    <w:rsid w:val="00345140"/>
    <w:rsid w:val="00373FF8"/>
    <w:rsid w:val="003814AE"/>
    <w:rsid w:val="0039625F"/>
    <w:rsid w:val="00406A97"/>
    <w:rsid w:val="00411303"/>
    <w:rsid w:val="0046038A"/>
    <w:rsid w:val="004E380F"/>
    <w:rsid w:val="00502C7C"/>
    <w:rsid w:val="005235D8"/>
    <w:rsid w:val="00542B4E"/>
    <w:rsid w:val="006669A6"/>
    <w:rsid w:val="007751B5"/>
    <w:rsid w:val="0078649A"/>
    <w:rsid w:val="007E60A7"/>
    <w:rsid w:val="008066DA"/>
    <w:rsid w:val="008F25B3"/>
    <w:rsid w:val="00976E56"/>
    <w:rsid w:val="009B1E10"/>
    <w:rsid w:val="00AA3EE5"/>
    <w:rsid w:val="00AB6492"/>
    <w:rsid w:val="00AD7CFD"/>
    <w:rsid w:val="00AF3962"/>
    <w:rsid w:val="00B01FEB"/>
    <w:rsid w:val="00B224A0"/>
    <w:rsid w:val="00B91B3D"/>
    <w:rsid w:val="00B96843"/>
    <w:rsid w:val="00C25684"/>
    <w:rsid w:val="00C36559"/>
    <w:rsid w:val="00C61C7B"/>
    <w:rsid w:val="00C64CD5"/>
    <w:rsid w:val="00C666C2"/>
    <w:rsid w:val="00C672BD"/>
    <w:rsid w:val="00C770BB"/>
    <w:rsid w:val="00CA1411"/>
    <w:rsid w:val="00CD041F"/>
    <w:rsid w:val="00D23FAF"/>
    <w:rsid w:val="00D275CE"/>
    <w:rsid w:val="00D375AD"/>
    <w:rsid w:val="00D37F9F"/>
    <w:rsid w:val="00E007C7"/>
    <w:rsid w:val="00E158B9"/>
    <w:rsid w:val="00E23A31"/>
    <w:rsid w:val="00E30165"/>
    <w:rsid w:val="00E55930"/>
    <w:rsid w:val="00FD52C5"/>
    <w:rsid w:val="00F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8A522"/>
  <w14:defaultImageDpi w14:val="300"/>
  <w15:docId w15:val="{8C15134D-79BE-254B-B7B3-2FCC3ADB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66DA"/>
  </w:style>
  <w:style w:type="paragraph" w:styleId="Rodap">
    <w:name w:val="footer"/>
    <w:basedOn w:val="Normal"/>
    <w:link w:val="RodapChar"/>
    <w:uiPriority w:val="99"/>
    <w:unhideWhenUsed/>
    <w:rsid w:val="008066D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066DA"/>
  </w:style>
  <w:style w:type="table" w:styleId="Tabelacomgrade">
    <w:name w:val="Table Grid"/>
    <w:basedOn w:val="Tabelanormal"/>
    <w:uiPriority w:val="59"/>
    <w:rsid w:val="0080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66D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66DA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AB6492"/>
    <w:rPr>
      <w:color w:val="0000FF"/>
      <w:u w:val="single"/>
    </w:rPr>
  </w:style>
  <w:style w:type="paragraph" w:customStyle="1" w:styleId="Corpo">
    <w:name w:val="Corpo"/>
    <w:rsid w:val="004E380F"/>
    <w:rPr>
      <w:rFonts w:ascii="Bahamas" w:eastAsia="Times New Roman" w:hAnsi="Bahamas"/>
      <w:b/>
      <w:color w:val="000000"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Masruha</dc:creator>
  <cp:keywords/>
  <dc:description/>
  <cp:lastModifiedBy>Marcelo Masruha Rodrigues</cp:lastModifiedBy>
  <cp:revision>11</cp:revision>
  <cp:lastPrinted>2020-05-19T17:45:00Z</cp:lastPrinted>
  <dcterms:created xsi:type="dcterms:W3CDTF">2022-01-03T14:42:00Z</dcterms:created>
  <dcterms:modified xsi:type="dcterms:W3CDTF">2023-09-21T17:04:00Z</dcterms:modified>
</cp:coreProperties>
</file>