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8DFE" w14:textId="77777777" w:rsidR="002E7BE9" w:rsidRPr="00FF3F83" w:rsidRDefault="002E7BE9" w:rsidP="002E7BE9">
      <w:pPr>
        <w:spacing w:line="360" w:lineRule="auto"/>
        <w:jc w:val="right"/>
        <w:rPr>
          <w:rFonts w:ascii="Times New Roman" w:hAnsi="Times New Roman"/>
          <w:sz w:val="20"/>
          <w:szCs w:val="20"/>
          <w:highlight w:val="yellow"/>
        </w:rPr>
      </w:pPr>
    </w:p>
    <w:p w14:paraId="7058B0D4" w14:textId="1F731947" w:rsidR="00345140" w:rsidRPr="00FF3F83" w:rsidRDefault="00132D00" w:rsidP="002E7BE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sz w:val="20"/>
          <w:szCs w:val="20"/>
        </w:rPr>
        <w:t xml:space="preserve">Vitória, </w:t>
      </w:r>
      <w:r w:rsidR="00D84681" w:rsidRPr="00FF3F83">
        <w:rPr>
          <w:rFonts w:ascii="Times New Roman" w:hAnsi="Times New Roman"/>
          <w:sz w:val="20"/>
          <w:szCs w:val="20"/>
        </w:rPr>
        <w:t>18 de agosto</w:t>
      </w:r>
      <w:r w:rsidR="00F00E84" w:rsidRPr="00FF3F83">
        <w:rPr>
          <w:rFonts w:ascii="Times New Roman" w:hAnsi="Times New Roman"/>
          <w:sz w:val="20"/>
          <w:szCs w:val="20"/>
        </w:rPr>
        <w:t xml:space="preserve"> de 2021</w:t>
      </w:r>
    </w:p>
    <w:p w14:paraId="1584AAA8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1340FE1" w14:textId="77777777" w:rsidR="00540F0E" w:rsidRPr="006E0B22" w:rsidRDefault="00540F0E" w:rsidP="00540F0E">
      <w:pPr>
        <w:pStyle w:val="Corpo"/>
        <w:spacing w:line="360" w:lineRule="auto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6E0B22">
        <w:rPr>
          <w:rFonts w:ascii="Times New Roman" w:hAnsi="Times New Roman"/>
          <w:b w:val="0"/>
          <w:sz w:val="18"/>
          <w:szCs w:val="18"/>
        </w:rPr>
        <w:t xml:space="preserve">O menor XXXXXXXXXXXXXXXXXXXXX foi avaliado por mim nesta data, apresentando o diagnóstico de </w:t>
      </w:r>
      <w:r w:rsidRPr="006E0B22">
        <w:rPr>
          <w:rFonts w:ascii="Times New Roman" w:hAnsi="Times New Roman"/>
          <w:bCs/>
          <w:sz w:val="18"/>
          <w:szCs w:val="18"/>
          <w:highlight w:val="yellow"/>
        </w:rPr>
        <w:t>transtorno do espectro autista sem transtorno do desenvolvimento intelectual e sem comprometimento da linguagem funcional (CID 11: 6A02.0) / transtorno do espectro autista com transtorno do desenvolvimento intelectual e sem comprometimento da linguagem funcional (CID 11: 6A02.1) / transtorno do espectro autista sem transtorno do desenvolvimento intelectual e com comprometimento da linguagem funcional (CID 11: 6A02.2) / transtorno do espectro autista com transtorno do desenvolvimento intelectual e com comprometimento da linguagem funcional (CID 11: 6A02.3) / transtorno do espectro autista sem transtorno do desenvolvimento intelectual e com ausência de linguagem funcional (CID 11: 6A02.4) / transtorno do espectro autista com transtorno do desenvolvimento intelectual e com ausência de linguagem funcional (CID 11: 6A02.5) / transtorno do espectro autista não especificado (CID 11: 6A02.Z)</w:t>
      </w:r>
      <w:r w:rsidRPr="006E0B22">
        <w:rPr>
          <w:rFonts w:ascii="Times New Roman" w:hAnsi="Times New Roman"/>
          <w:bCs/>
          <w:sz w:val="18"/>
          <w:szCs w:val="18"/>
        </w:rPr>
        <w:t>.</w:t>
      </w:r>
    </w:p>
    <w:p w14:paraId="2688C082" w14:textId="3B86DC40" w:rsidR="0058281C" w:rsidRPr="00FF3F83" w:rsidRDefault="0058281C" w:rsidP="0058281C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Apresenta as seguintes manifestações: comprometimento da capacidade de comunicação verbal e não verbal (dificuldade de interação social), limitação da linguagem expressiva e compreensiva, agitação psicomotora, diminuição do contato visual, desatenção, dependência para atividades de vida diária (alimentação, controle esfincteriano), alterações sensoriais, comprometimento da coordenação visomotora e visuoespacial, estereotipias motoras e verbais.</w:t>
      </w:r>
    </w:p>
    <w:p w14:paraId="1D37F997" w14:textId="08EB78C6" w:rsidR="0058281C" w:rsidRPr="00FF3F83" w:rsidRDefault="0058281C" w:rsidP="0058281C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  <w:highlight w:val="yellow"/>
        </w:rPr>
      </w:pPr>
      <w:r w:rsidRPr="00FF3F83">
        <w:rPr>
          <w:rFonts w:ascii="Times New Roman" w:hAnsi="Times New Roman"/>
          <w:b w:val="0"/>
          <w:sz w:val="20"/>
          <w:highlight w:val="yellow"/>
        </w:rPr>
        <w:t>Para o seu adequado tratamento, deverá submeter-se a terapias pela abordagem “Análise Comportamental Aplicada” – ABA, junto a profissionais com comprovada especialização e certificação, com carga horária de no mínimo X horas semanais, envolvendo: psicoterapia comportamental, terapia fonoaudiológica, terapia ocupacional e suporte psicopedagógico.</w:t>
      </w:r>
    </w:p>
    <w:p w14:paraId="2F999C9C" w14:textId="3FD8AF15" w:rsidR="003E27EA" w:rsidRPr="00FF3F83" w:rsidRDefault="003E27EA" w:rsidP="00FF3F8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  <w:highlight w:val="yellow"/>
        </w:rPr>
        <w:t xml:space="preserve">Para o seu adequado tratamento, deverá submeter-se à </w:t>
      </w:r>
      <w:r w:rsidR="000C5A2B" w:rsidRPr="00FF3F83">
        <w:rPr>
          <w:rFonts w:ascii="Times New Roman" w:hAnsi="Times New Roman"/>
          <w:b w:val="0"/>
          <w:sz w:val="20"/>
          <w:highlight w:val="yellow"/>
        </w:rPr>
        <w:t>terapia comportamental pela abordagem “Análise Comportamental Aplicada” – ABA, junto à profissional com comprovada especialização e cer</w:t>
      </w:r>
      <w:r w:rsidR="00E52C12" w:rsidRPr="00FF3F83">
        <w:rPr>
          <w:rFonts w:ascii="Times New Roman" w:hAnsi="Times New Roman"/>
          <w:b w:val="0"/>
          <w:sz w:val="20"/>
          <w:highlight w:val="yellow"/>
        </w:rPr>
        <w:t>t</w:t>
      </w:r>
      <w:r w:rsidR="000C5A2B" w:rsidRPr="00FF3F83">
        <w:rPr>
          <w:rFonts w:ascii="Times New Roman" w:hAnsi="Times New Roman"/>
          <w:b w:val="0"/>
          <w:sz w:val="20"/>
          <w:highlight w:val="yellow"/>
        </w:rPr>
        <w:t>ificação (</w:t>
      </w:r>
      <w:r w:rsidR="00493A54" w:rsidRPr="00FF3F83">
        <w:rPr>
          <w:rFonts w:ascii="Times New Roman" w:hAnsi="Times New Roman"/>
          <w:b w:val="0"/>
          <w:sz w:val="20"/>
          <w:highlight w:val="yellow"/>
        </w:rPr>
        <w:t xml:space="preserve">mestrado em ABA </w:t>
      </w:r>
      <w:r w:rsidR="00493A54" w:rsidRPr="00FF3F83">
        <w:rPr>
          <w:rFonts w:ascii="Times New Roman" w:hAnsi="Times New Roman"/>
          <w:bCs/>
          <w:sz w:val="20"/>
          <w:highlight w:val="yellow"/>
        </w:rPr>
        <w:t>ou</w:t>
      </w:r>
      <w:r w:rsidR="00493A54" w:rsidRPr="00FF3F83">
        <w:rPr>
          <w:rFonts w:ascii="Times New Roman" w:hAnsi="Times New Roman"/>
          <w:b w:val="0"/>
          <w:sz w:val="20"/>
          <w:highlight w:val="yellow"/>
        </w:rPr>
        <w:t xml:space="preserve"> </w:t>
      </w:r>
      <w:r w:rsidR="000C5A2B" w:rsidRPr="00FF3F83">
        <w:rPr>
          <w:rFonts w:ascii="Times New Roman" w:hAnsi="Times New Roman"/>
          <w:b w:val="0"/>
          <w:sz w:val="20"/>
          <w:highlight w:val="yellow"/>
        </w:rPr>
        <w:t>analista do comportamento com certificação BCBA) – com carga horária de no mínimo 20 horas semanais</w:t>
      </w:r>
      <w:r w:rsidR="0060779A">
        <w:rPr>
          <w:rFonts w:ascii="Times New Roman" w:hAnsi="Times New Roman"/>
          <w:b w:val="0"/>
          <w:sz w:val="20"/>
          <w:highlight w:val="yellow"/>
        </w:rPr>
        <w:t xml:space="preserve"> (em ambiente clínico e natural)</w:t>
      </w:r>
      <w:r w:rsidR="000C5A2B" w:rsidRPr="00FF3F83">
        <w:rPr>
          <w:rFonts w:ascii="Times New Roman" w:hAnsi="Times New Roman"/>
          <w:b w:val="0"/>
          <w:sz w:val="20"/>
          <w:highlight w:val="yellow"/>
        </w:rPr>
        <w:t>, terapia fonoaudiológica com intervenção ABA (no mínimo três sessões semanais, com 1 hora de duração cada) e terapia ocupacional com integração sensorial (no mínimo duas sessões semanais, com 1 hora de duração cada)</w:t>
      </w:r>
      <w:r w:rsidRPr="00FF3F83">
        <w:rPr>
          <w:rFonts w:ascii="Times New Roman" w:hAnsi="Times New Roman"/>
          <w:b w:val="0"/>
          <w:sz w:val="20"/>
          <w:highlight w:val="yellow"/>
        </w:rPr>
        <w:t>.</w:t>
      </w:r>
      <w:r w:rsidR="00FF3F83" w:rsidRPr="00FF3F83">
        <w:rPr>
          <w:rFonts w:ascii="Times New Roman" w:hAnsi="Times New Roman"/>
          <w:b w:val="0"/>
          <w:sz w:val="20"/>
          <w:highlight w:val="yellow"/>
        </w:rPr>
        <w:t xml:space="preserve"> O tratamento em questão, voltado ao desenvolvimento de múltiplas habilidades faltantes, deverá abranger todos os ambientes frequentados pela criança (ambiente clínico e natural), a fim de favorecer a generalização das habilidades.</w:t>
      </w:r>
    </w:p>
    <w:p w14:paraId="3F9021E4" w14:textId="5187F2BC" w:rsidR="0058281C" w:rsidRPr="00FF3F83" w:rsidRDefault="00FF000F" w:rsidP="00FF000F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Na escola, necessita de Atendimento </w:t>
      </w:r>
      <w:r w:rsidR="006E2FC3">
        <w:rPr>
          <w:rFonts w:ascii="Times New Roman" w:hAnsi="Times New Roman"/>
          <w:b w:val="0"/>
          <w:sz w:val="20"/>
        </w:rPr>
        <w:t>Educacional</w:t>
      </w:r>
      <w:r w:rsidRPr="00FF3F83">
        <w:rPr>
          <w:rFonts w:ascii="Times New Roman" w:hAnsi="Times New Roman"/>
          <w:b w:val="0"/>
          <w:sz w:val="20"/>
        </w:rPr>
        <w:t xml:space="preserve"> Especializado, com adaptação curricular e de atividades, além de mediador individual em tempo integral e que a frequência diária à escola poderá ser reduzida para 3 horas diárias, a fim de não sobrecarregar a criança e possibilitar a conciliação da rotina escolar e terapêutica</w:t>
      </w:r>
      <w:r w:rsidR="0058281C" w:rsidRPr="00FF3F83">
        <w:rPr>
          <w:rFonts w:ascii="Times New Roman" w:hAnsi="Times New Roman"/>
          <w:b w:val="0"/>
          <w:sz w:val="20"/>
        </w:rPr>
        <w:t>.</w:t>
      </w:r>
    </w:p>
    <w:p w14:paraId="62E2C11E" w14:textId="77777777" w:rsidR="00AB0963" w:rsidRDefault="00FF3F83" w:rsidP="00AB096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As terapias indicadas, os atendimentos diferenciados e os direitos da família são garantidos pela Lei 12.764/12, que institui a chamada Política Nacional de Proteção dos Direitos da Pessoa com Transtorno do Espectro Autista. As terapias deverão ocorrer por tempo indeterminado e não há limite para o número de sessões, conforme Resolução 469/2021. É garantido ainda aos beneficiários dos planos de saúde o atendimento do paciente com transtorno do espectro autista (TEA) por prestadores devidamente aptos a executar os métodos, abordagens ou técnicas indicadas pelo médico assistente, para tratar corretamente a doença ou agravo do paciente, conforme resolução normativa 539/2022.</w:t>
      </w:r>
    </w:p>
    <w:p w14:paraId="479BC25F" w14:textId="47BE1970" w:rsidR="00E158B9" w:rsidRPr="00FF3F83" w:rsidRDefault="00FF3F83" w:rsidP="00AB096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O TEA é uma condição permanente, mas a reabilitação e melhora da qualidade de vida do paciente é possível, especialmente considerando a tenra idade da criança, estando o melhor prognóstico do paciente com TEA diretamente </w:t>
      </w:r>
      <w:r w:rsidRPr="00FF3F83">
        <w:rPr>
          <w:rFonts w:ascii="Times New Roman" w:hAnsi="Times New Roman"/>
          <w:b w:val="0"/>
          <w:sz w:val="20"/>
        </w:rPr>
        <w:lastRenderedPageBreak/>
        <w:t>relacionado à qualidade e intensidade das terapias, ao apoio escolar e à participação da família, com orientação e treinamento parental pelas equipes envolvidas.</w:t>
      </w:r>
    </w:p>
    <w:p w14:paraId="5CFDAE21" w14:textId="77777777" w:rsidR="00FF3F83" w:rsidRPr="00FF3F83" w:rsidRDefault="00FF3F83" w:rsidP="00FF3F83">
      <w:pPr>
        <w:pStyle w:val="Corpo"/>
        <w:spacing w:line="360" w:lineRule="auto"/>
        <w:jc w:val="both"/>
        <w:rPr>
          <w:rFonts w:ascii="Times New Roman" w:hAnsi="Times New Roman"/>
          <w:sz w:val="20"/>
        </w:rPr>
      </w:pPr>
    </w:p>
    <w:p w14:paraId="0AEA5098" w14:textId="1222C465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sz w:val="20"/>
          <w:szCs w:val="20"/>
        </w:rPr>
        <w:t>Atenciosamente,</w:t>
      </w:r>
    </w:p>
    <w:p w14:paraId="7AEA77ED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D8C41FC" w14:textId="77777777" w:rsidR="002E7BE9" w:rsidRPr="00FF3F83" w:rsidRDefault="002E7BE9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5554C" w14:textId="77777777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FF3F83">
        <w:rPr>
          <w:rFonts w:ascii="Times New Roman" w:hAnsi="Times New Roman"/>
          <w:b/>
          <w:i/>
          <w:sz w:val="20"/>
          <w:szCs w:val="20"/>
        </w:rPr>
        <w:t>Dr. Marcelo Masruha Rodrigues</w:t>
      </w:r>
    </w:p>
    <w:p w14:paraId="19861263" w14:textId="1FB4561F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F83">
        <w:rPr>
          <w:rFonts w:ascii="Times New Roman" w:hAnsi="Times New Roman"/>
          <w:b/>
          <w:sz w:val="20"/>
          <w:szCs w:val="20"/>
        </w:rPr>
        <w:t>Prof. Livre-Docente de Neurologia Infantil</w:t>
      </w:r>
    </w:p>
    <w:p w14:paraId="477C2845" w14:textId="77777777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F3F83">
        <w:rPr>
          <w:rFonts w:ascii="Times New Roman" w:hAnsi="Times New Roman"/>
          <w:b/>
          <w:sz w:val="20"/>
          <w:szCs w:val="20"/>
        </w:rPr>
        <w:t>Universidade Federal de São Paulo – UNIFESP/EPM</w:t>
      </w:r>
    </w:p>
    <w:p w14:paraId="1007BF87" w14:textId="0121C3C6" w:rsidR="00345140" w:rsidRPr="00FF3F83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FF3F83">
        <w:rPr>
          <w:rFonts w:ascii="Times New Roman" w:hAnsi="Times New Roman"/>
          <w:b/>
          <w:i/>
          <w:sz w:val="20"/>
          <w:szCs w:val="20"/>
        </w:rPr>
        <w:t>CREMESP 103.262 / CRM-ES 6.863</w:t>
      </w:r>
    </w:p>
    <w:p w14:paraId="144B5E69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A7196BF" w14:textId="77777777" w:rsidR="00345140" w:rsidRPr="00FF3F8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B0E1B75" w14:textId="77777777" w:rsidR="00FF3F83" w:rsidRPr="00FF3F83" w:rsidRDefault="00FF3F8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FF3F83" w:rsidRPr="00FF3F83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CF570" w14:textId="77777777" w:rsidR="0018013D" w:rsidRDefault="0018013D" w:rsidP="008066DA">
      <w:r>
        <w:separator/>
      </w:r>
    </w:p>
  </w:endnote>
  <w:endnote w:type="continuationSeparator" w:id="0">
    <w:p w14:paraId="0C20354F" w14:textId="77777777" w:rsidR="0018013D" w:rsidRDefault="0018013D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405972">
      <w:rPr>
        <w:sz w:val="18"/>
        <w:lang w:val="en-US"/>
      </w:rPr>
      <w:t>CEP: 29050-270 / www.marcelomasruha.com.br</w:t>
    </w:r>
  </w:p>
  <w:p w14:paraId="28E6753B" w14:textId="77777777" w:rsidR="00542B4E" w:rsidRPr="00405972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405972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5A34A" w14:textId="77777777" w:rsidR="0018013D" w:rsidRDefault="0018013D" w:rsidP="008066DA">
      <w:r>
        <w:separator/>
      </w:r>
    </w:p>
  </w:footnote>
  <w:footnote w:type="continuationSeparator" w:id="0">
    <w:p w14:paraId="5EFF28EA" w14:textId="77777777" w:rsidR="0018013D" w:rsidRDefault="0018013D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687F6B7E" w14:textId="77777777" w:rsidR="00542B4E" w:rsidRPr="00CA1411" w:rsidRDefault="00542B4E" w:rsidP="00CA1411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7B4BBB6E" w14:textId="77777777" w:rsidR="00542B4E" w:rsidRPr="00CA1411" w:rsidRDefault="00542B4E" w:rsidP="00CA1411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Professor Associado Livre-Docente de Neurologia Infantil</w:t>
          </w:r>
        </w:p>
        <w:p w14:paraId="23625210" w14:textId="77777777" w:rsidR="00542B4E" w:rsidRPr="0078649A" w:rsidRDefault="00542B4E" w:rsidP="00CA1411">
          <w:pPr>
            <w:pStyle w:val="Cabealho"/>
            <w:spacing w:line="360" w:lineRule="auto"/>
          </w:pPr>
          <w:r w:rsidRPr="00CA1411">
            <w:rPr>
              <w:b/>
            </w:rPr>
            <w:t>Escola Paulista de Medicina – 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273E5"/>
    <w:rsid w:val="0007770F"/>
    <w:rsid w:val="000A0565"/>
    <w:rsid w:val="000C5A2B"/>
    <w:rsid w:val="000C6A04"/>
    <w:rsid w:val="00117E1E"/>
    <w:rsid w:val="00131411"/>
    <w:rsid w:val="00132D00"/>
    <w:rsid w:val="0018013D"/>
    <w:rsid w:val="00205BDC"/>
    <w:rsid w:val="00272A0A"/>
    <w:rsid w:val="002A14FF"/>
    <w:rsid w:val="002E7BE9"/>
    <w:rsid w:val="00342297"/>
    <w:rsid w:val="00345140"/>
    <w:rsid w:val="00346280"/>
    <w:rsid w:val="00352400"/>
    <w:rsid w:val="00371BDF"/>
    <w:rsid w:val="00396C84"/>
    <w:rsid w:val="003C4F16"/>
    <w:rsid w:val="003E27EA"/>
    <w:rsid w:val="00405972"/>
    <w:rsid w:val="00406A97"/>
    <w:rsid w:val="0046038A"/>
    <w:rsid w:val="00473AC6"/>
    <w:rsid w:val="00493A54"/>
    <w:rsid w:val="004D2D7C"/>
    <w:rsid w:val="004E380F"/>
    <w:rsid w:val="00524C7D"/>
    <w:rsid w:val="00540F0E"/>
    <w:rsid w:val="00542B4E"/>
    <w:rsid w:val="005548A0"/>
    <w:rsid w:val="0058281C"/>
    <w:rsid w:val="005838DF"/>
    <w:rsid w:val="00586506"/>
    <w:rsid w:val="005B3FFB"/>
    <w:rsid w:val="005E5F04"/>
    <w:rsid w:val="0060779A"/>
    <w:rsid w:val="006233A7"/>
    <w:rsid w:val="0066261B"/>
    <w:rsid w:val="00665E87"/>
    <w:rsid w:val="00666576"/>
    <w:rsid w:val="006C4A49"/>
    <w:rsid w:val="006D011E"/>
    <w:rsid w:val="006E2FC3"/>
    <w:rsid w:val="006F7C21"/>
    <w:rsid w:val="007751B5"/>
    <w:rsid w:val="0078649A"/>
    <w:rsid w:val="007C0FC1"/>
    <w:rsid w:val="008066DA"/>
    <w:rsid w:val="0086723F"/>
    <w:rsid w:val="00932CA3"/>
    <w:rsid w:val="009506B2"/>
    <w:rsid w:val="00956E99"/>
    <w:rsid w:val="00984A9C"/>
    <w:rsid w:val="009B446A"/>
    <w:rsid w:val="00A0467B"/>
    <w:rsid w:val="00A05349"/>
    <w:rsid w:val="00A06F5A"/>
    <w:rsid w:val="00A304B7"/>
    <w:rsid w:val="00AB0963"/>
    <w:rsid w:val="00AB6492"/>
    <w:rsid w:val="00B01FEB"/>
    <w:rsid w:val="00B0544A"/>
    <w:rsid w:val="00B37951"/>
    <w:rsid w:val="00B91B3D"/>
    <w:rsid w:val="00BB4471"/>
    <w:rsid w:val="00BE0B70"/>
    <w:rsid w:val="00C12E39"/>
    <w:rsid w:val="00C24BEC"/>
    <w:rsid w:val="00C36559"/>
    <w:rsid w:val="00C64CD5"/>
    <w:rsid w:val="00C666C2"/>
    <w:rsid w:val="00CA1411"/>
    <w:rsid w:val="00CA5D86"/>
    <w:rsid w:val="00CC078C"/>
    <w:rsid w:val="00CD041F"/>
    <w:rsid w:val="00D275CE"/>
    <w:rsid w:val="00D375AD"/>
    <w:rsid w:val="00D37F9F"/>
    <w:rsid w:val="00D84681"/>
    <w:rsid w:val="00DA571A"/>
    <w:rsid w:val="00DB0F48"/>
    <w:rsid w:val="00E158B9"/>
    <w:rsid w:val="00E35E62"/>
    <w:rsid w:val="00E52C12"/>
    <w:rsid w:val="00EA0097"/>
    <w:rsid w:val="00F00E84"/>
    <w:rsid w:val="00F43A67"/>
    <w:rsid w:val="00FF000F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753F3B27-200A-4B4B-BD4E-A334DC2B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23</cp:revision>
  <cp:lastPrinted>2019-12-18T15:25:00Z</cp:lastPrinted>
  <dcterms:created xsi:type="dcterms:W3CDTF">2020-02-10T17:11:00Z</dcterms:created>
  <dcterms:modified xsi:type="dcterms:W3CDTF">2023-11-28T19:24:00Z</dcterms:modified>
</cp:coreProperties>
</file>